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A10" w:rsidRDefault="00290A10" w:rsidP="00B63040">
      <w:pPr>
        <w:pStyle w:val="Rubrik1"/>
        <w:ind w:left="0"/>
        <w:rPr>
          <w:rFonts w:ascii="Bookman Old Style" w:hAnsi="Bookman Old Style"/>
          <w:sz w:val="22"/>
        </w:rPr>
      </w:pPr>
      <w:bookmarkStart w:id="0" w:name="_GoBack"/>
      <w:bookmarkEnd w:id="0"/>
      <w:r>
        <w:t xml:space="preserve">NYHETSBREV INDIEN   </w:t>
      </w:r>
    </w:p>
    <w:p w:rsidR="00290A10" w:rsidRDefault="00290A10" w:rsidP="00B63040">
      <w:pPr>
        <w:rPr>
          <w:rFonts w:ascii="Bookman Old Style" w:hAnsi="Bookman Old Style"/>
          <w:sz w:val="22"/>
        </w:rPr>
      </w:pPr>
    </w:p>
    <w:p w:rsidR="00290A10" w:rsidRDefault="00290A10" w:rsidP="00B63040">
      <w:pPr>
        <w:rPr>
          <w:rFonts w:ascii="Bookman Old Style" w:hAnsi="Bookman Old Style"/>
          <w:sz w:val="22"/>
        </w:rPr>
      </w:pPr>
      <w:proofErr w:type="spellStart"/>
      <w:r>
        <w:rPr>
          <w:rFonts w:ascii="Bookman Old Style" w:hAnsi="Bookman Old Style"/>
          <w:sz w:val="22"/>
        </w:rPr>
        <w:t>Namaste</w:t>
      </w:r>
      <w:proofErr w:type="spellEnd"/>
      <w:r>
        <w:rPr>
          <w:rFonts w:ascii="Bookman Old Style" w:hAnsi="Bookman Old Style"/>
          <w:sz w:val="22"/>
        </w:rPr>
        <w:t xml:space="preserve"> alla Indienfamiljer!</w:t>
      </w:r>
    </w:p>
    <w:p w:rsidR="00290A10" w:rsidRDefault="00290A10" w:rsidP="00B63040">
      <w:pPr>
        <w:rPr>
          <w:rFonts w:ascii="Bookman Old Style" w:hAnsi="Bookman Old Style"/>
          <w:sz w:val="22"/>
        </w:rPr>
      </w:pPr>
    </w:p>
    <w:p w:rsidR="00290A10" w:rsidRDefault="00290A10" w:rsidP="00B63040">
      <w:pPr>
        <w:rPr>
          <w:rFonts w:ascii="Bookman Old Style" w:hAnsi="Bookman Old Style"/>
          <w:sz w:val="22"/>
        </w:rPr>
      </w:pPr>
    </w:p>
    <w:p w:rsidR="00290A10" w:rsidRDefault="00290A10" w:rsidP="00B63040">
      <w:pPr>
        <w:pStyle w:val="Brdtextmedindrag"/>
        <w:ind w:left="0"/>
        <w:rPr>
          <w:rFonts w:ascii="Arial" w:hAnsi="Arial" w:cs="Arial"/>
          <w:b/>
          <w:bCs/>
          <w:szCs w:val="22"/>
        </w:rPr>
      </w:pPr>
      <w:r>
        <w:rPr>
          <w:rFonts w:ascii="Arial" w:hAnsi="Arial" w:cs="Arial"/>
          <w:b/>
          <w:bCs/>
          <w:szCs w:val="22"/>
        </w:rPr>
        <w:t>Ett nytt år igen…</w:t>
      </w:r>
    </w:p>
    <w:p w:rsidR="00290A10" w:rsidRPr="00AF4A7C" w:rsidRDefault="00290A10" w:rsidP="00B63040">
      <w:pPr>
        <w:pStyle w:val="Brdtextmedindrag"/>
        <w:ind w:left="0"/>
        <w:rPr>
          <w:rFonts w:ascii="Arial" w:hAnsi="Arial" w:cs="Arial"/>
          <w:b/>
          <w:bCs/>
          <w:szCs w:val="22"/>
        </w:rPr>
      </w:pPr>
    </w:p>
    <w:p w:rsidR="00290A10" w:rsidRDefault="00290A10" w:rsidP="00B63040">
      <w:pPr>
        <w:pStyle w:val="Brdtextmedindrag"/>
        <w:ind w:left="0"/>
        <w:rPr>
          <w:rFonts w:ascii="Arial" w:hAnsi="Arial" w:cs="Arial"/>
          <w:b/>
          <w:bCs/>
          <w:szCs w:val="22"/>
        </w:rPr>
      </w:pPr>
      <w:r w:rsidRPr="00AF4A7C">
        <w:rPr>
          <w:rFonts w:ascii="Arial" w:hAnsi="Arial" w:cs="Arial"/>
          <w:b/>
          <w:bCs/>
          <w:szCs w:val="22"/>
        </w:rPr>
        <w:t xml:space="preserve">Kolkata    </w:t>
      </w:r>
    </w:p>
    <w:p w:rsidR="00290A10" w:rsidRDefault="00290A10" w:rsidP="00B63040">
      <w:pPr>
        <w:pStyle w:val="Brdtextmedindrag"/>
        <w:ind w:left="0"/>
        <w:rPr>
          <w:szCs w:val="22"/>
        </w:rPr>
      </w:pPr>
      <w:r>
        <w:rPr>
          <w:szCs w:val="22"/>
        </w:rPr>
        <w:t>Förra året slutade bra</w:t>
      </w:r>
      <w:proofErr w:type="gramStart"/>
      <w:r>
        <w:rPr>
          <w:szCs w:val="22"/>
        </w:rPr>
        <w:t>..</w:t>
      </w:r>
      <w:proofErr w:type="gramEnd"/>
      <w:r>
        <w:rPr>
          <w:szCs w:val="22"/>
        </w:rPr>
        <w:t xml:space="preserve"> det kom inte mindre än tre barnbesked från Kolkata under  december månad!! Familjerna har skickat sina accepthandlingar och nu</w:t>
      </w:r>
    </w:p>
    <w:p w:rsidR="00290A10" w:rsidRDefault="00290A10" w:rsidP="00B63040">
      <w:pPr>
        <w:pStyle w:val="Brdtextmedindrag"/>
        <w:ind w:left="0"/>
        <w:rPr>
          <w:szCs w:val="22"/>
        </w:rPr>
      </w:pPr>
      <w:r>
        <w:rPr>
          <w:szCs w:val="22"/>
        </w:rPr>
        <w:t>börjar väntan på processen i Indien. Nu finns det bara två familjer med sina ansökningar på plats i Kolkata. Det är nu ca tretton månader sedan de skickade dem och vi hoppas att förmedlingen från Kolkata kan flyta på lite bättre under 2009. De tre familjer som fick barnbesked i december hade väntat i nitton respektive sexton och tolv månader på sina barnbesked.</w:t>
      </w:r>
    </w:p>
    <w:p w:rsidR="00290A10" w:rsidRDefault="00290A10" w:rsidP="00B63040">
      <w:pPr>
        <w:pStyle w:val="Brdtextmedindrag"/>
        <w:ind w:left="0"/>
        <w:rPr>
          <w:szCs w:val="22"/>
        </w:rPr>
      </w:pPr>
    </w:p>
    <w:p w:rsidR="00290A10" w:rsidRDefault="00290A10" w:rsidP="00B63040">
      <w:pPr>
        <w:pStyle w:val="Brdtextmedindrag"/>
        <w:ind w:left="0"/>
        <w:rPr>
          <w:rFonts w:ascii="Arial" w:hAnsi="Arial" w:cs="Arial"/>
          <w:b/>
          <w:bCs/>
          <w:szCs w:val="22"/>
        </w:rPr>
      </w:pPr>
      <w:r>
        <w:rPr>
          <w:rFonts w:ascii="Arial" w:hAnsi="Arial" w:cs="Arial"/>
          <w:b/>
          <w:bCs/>
          <w:szCs w:val="22"/>
        </w:rPr>
        <w:t>Pune</w:t>
      </w:r>
    </w:p>
    <w:p w:rsidR="00290A10" w:rsidRDefault="00290A10" w:rsidP="00B63040">
      <w:pPr>
        <w:pStyle w:val="Brdtextmedindrag"/>
        <w:ind w:left="0"/>
        <w:rPr>
          <w:szCs w:val="22"/>
        </w:rPr>
      </w:pPr>
      <w:r>
        <w:rPr>
          <w:szCs w:val="22"/>
        </w:rPr>
        <w:t>Från Pune kom det ett barnbesked precis i dagarna.  Den här familjen behövde inte vänta så länge, de skickade sin ansökan till Pune i slutet av april förra året, det blev en väntan på knappt nio månader. Vi har en familj som väntar på domstols-förhandling för sin lilla flicka i Pune så att de snart kan resa ner och träffa henne.</w:t>
      </w:r>
    </w:p>
    <w:p w:rsidR="00290A10" w:rsidRDefault="00290A10" w:rsidP="00A97372">
      <w:pPr>
        <w:pStyle w:val="Brdtextmedindrag"/>
        <w:ind w:left="0"/>
        <w:rPr>
          <w:szCs w:val="22"/>
        </w:rPr>
      </w:pPr>
      <w:r>
        <w:rPr>
          <w:szCs w:val="22"/>
        </w:rPr>
        <w:t>En familj var i Pune i november för att hämta sin lilla dotter, de hann hem i god tid för att kunna fira sin första jul tillsammans i Sverige!</w:t>
      </w:r>
    </w:p>
    <w:p w:rsidR="00290A10" w:rsidRDefault="00290A10" w:rsidP="00A97372">
      <w:pPr>
        <w:pStyle w:val="Brdtextmedindrag"/>
        <w:ind w:left="0"/>
        <w:rPr>
          <w:szCs w:val="22"/>
        </w:rPr>
      </w:pPr>
    </w:p>
    <w:p w:rsidR="00290A10" w:rsidRDefault="00290A10" w:rsidP="00A97372">
      <w:pPr>
        <w:pStyle w:val="Brdtextmedindrag"/>
        <w:ind w:left="0"/>
        <w:rPr>
          <w:rFonts w:ascii="Arial" w:hAnsi="Arial" w:cs="Arial"/>
          <w:b/>
          <w:bCs/>
          <w:szCs w:val="22"/>
        </w:rPr>
      </w:pPr>
      <w:r>
        <w:rPr>
          <w:rFonts w:ascii="Arial" w:hAnsi="Arial" w:cs="Arial"/>
          <w:b/>
          <w:bCs/>
          <w:szCs w:val="22"/>
        </w:rPr>
        <w:t>CARA</w:t>
      </w:r>
    </w:p>
    <w:p w:rsidR="00290A10" w:rsidRDefault="00290A10" w:rsidP="00A97372">
      <w:pPr>
        <w:pStyle w:val="Brdtextmedindrag"/>
        <w:ind w:left="0"/>
        <w:rPr>
          <w:szCs w:val="22"/>
        </w:rPr>
      </w:pPr>
      <w:r>
        <w:rPr>
          <w:szCs w:val="22"/>
        </w:rPr>
        <w:t xml:space="preserve">Vi har ännu inte fått någon information om när de nya reglerna som CARA informerade om för en lång tid sedan ska börja gälla. När det gäller nya ansökningar behöver vi stämma av med barnhemmen och CARA för att se </w:t>
      </w:r>
    </w:p>
    <w:p w:rsidR="00290A10" w:rsidRDefault="00290A10" w:rsidP="00A97372">
      <w:pPr>
        <w:pStyle w:val="Brdtextmedindrag"/>
        <w:ind w:left="0"/>
        <w:rPr>
          <w:szCs w:val="22"/>
        </w:rPr>
      </w:pPr>
      <w:proofErr w:type="gramStart"/>
      <w:r>
        <w:rPr>
          <w:szCs w:val="22"/>
        </w:rPr>
        <w:t>vad som gäller inför det här året.</w:t>
      </w:r>
      <w:proofErr w:type="gramEnd"/>
    </w:p>
    <w:p w:rsidR="00290A10" w:rsidRPr="00AF4A7C" w:rsidRDefault="00290A10" w:rsidP="00A97372">
      <w:pPr>
        <w:pStyle w:val="Brdtextmedindrag"/>
        <w:ind w:left="0"/>
        <w:rPr>
          <w:rFonts w:ascii="Arial" w:hAnsi="Arial" w:cs="Arial"/>
          <w:b/>
          <w:bCs/>
          <w:szCs w:val="22"/>
        </w:rPr>
      </w:pPr>
    </w:p>
    <w:p w:rsidR="00290A10" w:rsidRDefault="00290A10" w:rsidP="00A97372">
      <w:pPr>
        <w:pStyle w:val="Brdtextmedindrag"/>
        <w:ind w:left="0"/>
        <w:rPr>
          <w:rFonts w:ascii="Arial" w:hAnsi="Arial" w:cs="Arial"/>
          <w:b/>
          <w:bCs/>
          <w:szCs w:val="22"/>
        </w:rPr>
      </w:pPr>
      <w:r>
        <w:rPr>
          <w:rFonts w:ascii="Arial" w:hAnsi="Arial" w:cs="Arial"/>
          <w:b/>
          <w:bCs/>
          <w:szCs w:val="22"/>
        </w:rPr>
        <w:t>Visum</w:t>
      </w:r>
      <w:r w:rsidRPr="00AF4A7C">
        <w:rPr>
          <w:rFonts w:ascii="Arial" w:hAnsi="Arial" w:cs="Arial"/>
          <w:b/>
          <w:bCs/>
          <w:szCs w:val="22"/>
        </w:rPr>
        <w:t xml:space="preserve">    </w:t>
      </w:r>
    </w:p>
    <w:p w:rsidR="00290A10" w:rsidRDefault="00290A10" w:rsidP="00B63040">
      <w:pPr>
        <w:pStyle w:val="Brdtextmedindrag"/>
        <w:ind w:left="0"/>
        <w:rPr>
          <w:szCs w:val="22"/>
        </w:rPr>
      </w:pPr>
      <w:r>
        <w:rPr>
          <w:szCs w:val="22"/>
        </w:rPr>
        <w:t>Nya regler beträffande visum till Indien gäller nu:</w:t>
      </w:r>
    </w:p>
    <w:p w:rsidR="00290A10" w:rsidRDefault="00290A10" w:rsidP="00B63040">
      <w:pPr>
        <w:pStyle w:val="Brdtextmedindrag"/>
        <w:ind w:left="0"/>
        <w:rPr>
          <w:szCs w:val="22"/>
        </w:rPr>
      </w:pPr>
    </w:p>
    <w:tbl>
      <w:tblPr>
        <w:tblW w:w="5000" w:type="pct"/>
        <w:tblCellSpacing w:w="7" w:type="dxa"/>
        <w:tblCellMar>
          <w:top w:w="30" w:type="dxa"/>
          <w:left w:w="30" w:type="dxa"/>
          <w:bottom w:w="30" w:type="dxa"/>
          <w:right w:w="30" w:type="dxa"/>
        </w:tblCellMar>
        <w:tblLook w:val="0000" w:firstRow="0" w:lastRow="0" w:firstColumn="0" w:lastColumn="0" w:noHBand="0" w:noVBand="0"/>
      </w:tblPr>
      <w:tblGrid>
        <w:gridCol w:w="9137"/>
      </w:tblGrid>
      <w:tr w:rsidR="00290A10">
        <w:trPr>
          <w:tblCellSpacing w:w="7" w:type="dxa"/>
        </w:trPr>
        <w:tc>
          <w:tcPr>
            <w:tcW w:w="0" w:type="auto"/>
            <w:vAlign w:val="center"/>
          </w:tcPr>
          <w:p w:rsidR="00290A10" w:rsidRDefault="00290A10">
            <w:pPr>
              <w:jc w:val="center"/>
              <w:rPr>
                <w:b/>
                <w:bCs/>
              </w:rPr>
            </w:pPr>
            <w:r>
              <w:rPr>
                <w:rFonts w:ascii="Arial" w:hAnsi="Arial" w:cs="Arial"/>
                <w:b/>
                <w:bCs/>
                <w:color w:val="54351F"/>
                <w:sz w:val="27"/>
                <w:szCs w:val="27"/>
              </w:rPr>
              <w:t xml:space="preserve">Nya rutiner kring visumhantering från 1 </w:t>
            </w:r>
            <w:proofErr w:type="gramStart"/>
            <w:r>
              <w:rPr>
                <w:rFonts w:ascii="Arial" w:hAnsi="Arial" w:cs="Arial"/>
                <w:b/>
                <w:bCs/>
                <w:color w:val="54351F"/>
                <w:sz w:val="27"/>
                <w:szCs w:val="27"/>
              </w:rPr>
              <w:t>Dec</w:t>
            </w:r>
            <w:proofErr w:type="gramEnd"/>
            <w:r>
              <w:rPr>
                <w:rFonts w:ascii="Arial" w:hAnsi="Arial" w:cs="Arial"/>
                <w:b/>
                <w:bCs/>
                <w:color w:val="54351F"/>
                <w:sz w:val="27"/>
                <w:szCs w:val="27"/>
              </w:rPr>
              <w:t xml:space="preserve"> 2008</w:t>
            </w:r>
            <w:r>
              <w:rPr>
                <w:b/>
                <w:bCs/>
              </w:rPr>
              <w:t xml:space="preserve"> </w:t>
            </w:r>
          </w:p>
        </w:tc>
      </w:tr>
      <w:tr w:rsidR="00290A10">
        <w:trPr>
          <w:tblCellSpacing w:w="7" w:type="dxa"/>
        </w:trPr>
        <w:tc>
          <w:tcPr>
            <w:tcW w:w="0" w:type="auto"/>
            <w:vAlign w:val="center"/>
          </w:tcPr>
          <w:p w:rsidR="00290A10" w:rsidRDefault="00290A10">
            <w:pPr>
              <w:rPr>
                <w:rFonts w:ascii="Arial" w:hAnsi="Arial" w:cs="Arial"/>
                <w:color w:val="54351F"/>
              </w:rPr>
            </w:pPr>
            <w:r>
              <w:rPr>
                <w:rFonts w:ascii="Arial" w:hAnsi="Arial" w:cs="Arial"/>
                <w:b/>
                <w:bCs/>
                <w:color w:val="54351F"/>
              </w:rPr>
              <w:t>Från och med den 1a december 2008 slutar indiska ambassaden i Stockholm ta emot visumansökningar.</w:t>
            </w:r>
            <w:r>
              <w:rPr>
                <w:rFonts w:ascii="Arial" w:hAnsi="Arial" w:cs="Arial"/>
                <w:color w:val="54351F"/>
              </w:rPr>
              <w:t xml:space="preserve"> Från och med detta datum sker all visumhantering av </w:t>
            </w:r>
            <w:proofErr w:type="spellStart"/>
            <w:r>
              <w:rPr>
                <w:rFonts w:ascii="Arial" w:hAnsi="Arial" w:cs="Arial"/>
                <w:color w:val="54351F"/>
              </w:rPr>
              <w:t>TTServices</w:t>
            </w:r>
            <w:proofErr w:type="spellEnd"/>
            <w:r>
              <w:rPr>
                <w:rFonts w:ascii="Arial" w:hAnsi="Arial" w:cs="Arial"/>
                <w:color w:val="54351F"/>
              </w:rPr>
              <w:t xml:space="preserve"> AB at 36, Kungsgatan, 10359 Stockholm</w:t>
            </w:r>
            <w:r>
              <w:rPr>
                <w:rFonts w:ascii="Arial" w:hAnsi="Arial" w:cs="Arial"/>
                <w:color w:val="54351F"/>
              </w:rPr>
              <w:br/>
              <w:t xml:space="preserve">TT Services ger all information (i skrivande stund enbart på engelska) här: </w:t>
            </w:r>
            <w:hyperlink r:id="rId8" w:tgtFrame="_blank" w:history="1">
              <w:r>
                <w:rPr>
                  <w:rStyle w:val="Hyperlnk"/>
                </w:rPr>
                <w:t>http://www.ttservices.se</w:t>
              </w:r>
            </w:hyperlink>
            <w:r>
              <w:rPr>
                <w:rFonts w:ascii="Arial" w:hAnsi="Arial" w:cs="Arial"/>
                <w:color w:val="54351F"/>
              </w:rPr>
              <w:br/>
            </w:r>
            <w:r>
              <w:rPr>
                <w:rFonts w:ascii="Arial" w:hAnsi="Arial" w:cs="Arial"/>
                <w:color w:val="54351F"/>
              </w:rPr>
              <w:br/>
              <w:t xml:space="preserve">I och med att visumhanteringen lagts ut på ett externt företag tas numer en serviceavgift ut om 212 kronor (170 plus moms) utöver de 440 kronor visumet kostar. </w:t>
            </w:r>
            <w:r>
              <w:rPr>
                <w:rFonts w:ascii="Arial" w:hAnsi="Arial" w:cs="Arial"/>
                <w:color w:val="54351F"/>
              </w:rPr>
              <w:br/>
            </w:r>
          </w:p>
        </w:tc>
      </w:tr>
    </w:tbl>
    <w:p w:rsidR="00290A10" w:rsidRDefault="00290A10" w:rsidP="00B63040">
      <w:pPr>
        <w:pStyle w:val="Brdtextmedindrag"/>
        <w:ind w:left="0"/>
        <w:rPr>
          <w:szCs w:val="22"/>
        </w:rPr>
      </w:pPr>
      <w:r>
        <w:rPr>
          <w:szCs w:val="22"/>
        </w:rPr>
        <w:t xml:space="preserve">  </w:t>
      </w:r>
    </w:p>
    <w:p w:rsidR="00290A10" w:rsidRDefault="00290A10" w:rsidP="00B63040">
      <w:pPr>
        <w:pStyle w:val="Brdtextmedindrag"/>
        <w:ind w:left="0"/>
      </w:pPr>
    </w:p>
    <w:p w:rsidR="00290A10" w:rsidRDefault="00290A10" w:rsidP="00B63040">
      <w:pPr>
        <w:pStyle w:val="Brdtextmedindrag"/>
        <w:ind w:left="0"/>
        <w:rPr>
          <w:rFonts w:ascii="Arial" w:hAnsi="Arial" w:cs="Arial"/>
          <w:b/>
          <w:bCs/>
        </w:rPr>
      </w:pPr>
      <w:r>
        <w:rPr>
          <w:rFonts w:ascii="Arial" w:hAnsi="Arial" w:cs="Arial"/>
          <w:b/>
          <w:bCs/>
        </w:rPr>
        <w:t>Söker föräldrar</w:t>
      </w:r>
    </w:p>
    <w:p w:rsidR="00290A10" w:rsidRDefault="00290A10" w:rsidP="00B63040">
      <w:pPr>
        <w:pStyle w:val="Brdtextmedindrag"/>
        <w:ind w:left="0"/>
      </w:pPr>
      <w:r>
        <w:t xml:space="preserve">Vi söker fortfarande föräldrar till en liten flicka i Pune som är 1,5 år med diagnosen </w:t>
      </w:r>
      <w:proofErr w:type="spellStart"/>
      <w:r>
        <w:t>thalassemia</w:t>
      </w:r>
      <w:proofErr w:type="spellEnd"/>
      <w:r>
        <w:t xml:space="preserve"> major som behöver blodtransfusioner varje månad.</w:t>
      </w:r>
    </w:p>
    <w:p w:rsidR="00290A10" w:rsidRDefault="00290A10" w:rsidP="00B63040">
      <w:pPr>
        <w:pStyle w:val="Brdtextmedindrag"/>
        <w:ind w:left="0"/>
      </w:pPr>
    </w:p>
    <w:p w:rsidR="00290A10" w:rsidRDefault="00290A10" w:rsidP="00B63040">
      <w:pPr>
        <w:pStyle w:val="Brdtextmedindrag"/>
        <w:ind w:left="0"/>
      </w:pPr>
      <w:r>
        <w:t>Vänliga hälsningar</w:t>
      </w:r>
    </w:p>
    <w:p w:rsidR="00290A10" w:rsidRDefault="00290A10" w:rsidP="00B63040">
      <w:pPr>
        <w:pStyle w:val="Brdtextmedindrag"/>
        <w:ind w:left="0"/>
      </w:pPr>
    </w:p>
    <w:p w:rsidR="00290A10" w:rsidRDefault="00290A10" w:rsidP="004577CF">
      <w:pPr>
        <w:pStyle w:val="Brdtextmedindrag"/>
        <w:ind w:left="0"/>
      </w:pPr>
      <w:r>
        <w:t>Monica Samuelson</w:t>
      </w:r>
    </w:p>
    <w:sectPr w:rsidR="00290A10" w:rsidSect="006D240F">
      <w:headerReference w:type="default" r:id="rId9"/>
      <w:pgSz w:w="11906" w:h="16838"/>
      <w:pgMar w:top="1258" w:right="1417"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A10" w:rsidRDefault="00290A10">
      <w:r>
        <w:separator/>
      </w:r>
    </w:p>
  </w:endnote>
  <w:endnote w:type="continuationSeparator" w:id="0">
    <w:p w:rsidR="00290A10" w:rsidRDefault="002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A10" w:rsidRDefault="00290A10">
      <w:r>
        <w:separator/>
      </w:r>
    </w:p>
  </w:footnote>
  <w:footnote w:type="continuationSeparator" w:id="0">
    <w:p w:rsidR="00290A10" w:rsidRDefault="0029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3E" w:rsidRDefault="00C0113E">
    <w:pPr>
      <w:pStyle w:val="Sidhuvud"/>
    </w:pPr>
    <w:r>
      <w:t>Indien januari 2009</w:t>
    </w:r>
  </w:p>
  <w:p w:rsidR="00C0113E" w:rsidRDefault="00C0113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37FA6"/>
    <w:multiLevelType w:val="hybridMultilevel"/>
    <w:tmpl w:val="5276D3AE"/>
    <w:lvl w:ilvl="0" w:tplc="45F67BE4">
      <w:numFmt w:val="bullet"/>
      <w:lvlText w:val="-"/>
      <w:lvlJc w:val="left"/>
      <w:pPr>
        <w:tabs>
          <w:tab w:val="num" w:pos="1080"/>
        </w:tabs>
        <w:ind w:left="1080" w:hanging="360"/>
      </w:pPr>
      <w:rPr>
        <w:rFonts w:ascii="Times New Roman" w:eastAsia="Times New Roman" w:hAnsi="Times New Roman"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01C2"/>
    <w:rsid w:val="00007AB5"/>
    <w:rsid w:val="00020947"/>
    <w:rsid w:val="00020F94"/>
    <w:rsid w:val="00027B51"/>
    <w:rsid w:val="000501C2"/>
    <w:rsid w:val="00062E0C"/>
    <w:rsid w:val="00074E24"/>
    <w:rsid w:val="000820E1"/>
    <w:rsid w:val="000A732A"/>
    <w:rsid w:val="000B204A"/>
    <w:rsid w:val="0010622D"/>
    <w:rsid w:val="0012391A"/>
    <w:rsid w:val="001246F0"/>
    <w:rsid w:val="0012728F"/>
    <w:rsid w:val="00127870"/>
    <w:rsid w:val="001315B4"/>
    <w:rsid w:val="00166628"/>
    <w:rsid w:val="001B08FA"/>
    <w:rsid w:val="001B19EF"/>
    <w:rsid w:val="001C319B"/>
    <w:rsid w:val="0022199D"/>
    <w:rsid w:val="0023766F"/>
    <w:rsid w:val="002645B8"/>
    <w:rsid w:val="00273B0F"/>
    <w:rsid w:val="00275887"/>
    <w:rsid w:val="00277BC8"/>
    <w:rsid w:val="00290A10"/>
    <w:rsid w:val="00337DDC"/>
    <w:rsid w:val="0034132B"/>
    <w:rsid w:val="00341E68"/>
    <w:rsid w:val="00357C65"/>
    <w:rsid w:val="00382E4B"/>
    <w:rsid w:val="00386BC4"/>
    <w:rsid w:val="003D57EC"/>
    <w:rsid w:val="003D7854"/>
    <w:rsid w:val="003E4C3C"/>
    <w:rsid w:val="004577CF"/>
    <w:rsid w:val="00460D7A"/>
    <w:rsid w:val="00480119"/>
    <w:rsid w:val="004B7033"/>
    <w:rsid w:val="004E59AB"/>
    <w:rsid w:val="00544DDC"/>
    <w:rsid w:val="00553CB6"/>
    <w:rsid w:val="0056040B"/>
    <w:rsid w:val="00582D34"/>
    <w:rsid w:val="00595770"/>
    <w:rsid w:val="005C37E4"/>
    <w:rsid w:val="005E31B9"/>
    <w:rsid w:val="00607674"/>
    <w:rsid w:val="00641EB5"/>
    <w:rsid w:val="0066514A"/>
    <w:rsid w:val="00666940"/>
    <w:rsid w:val="006A654E"/>
    <w:rsid w:val="006C2AB8"/>
    <w:rsid w:val="006D240F"/>
    <w:rsid w:val="006E143C"/>
    <w:rsid w:val="00704795"/>
    <w:rsid w:val="00734344"/>
    <w:rsid w:val="00752407"/>
    <w:rsid w:val="007662CA"/>
    <w:rsid w:val="007A7524"/>
    <w:rsid w:val="008118B3"/>
    <w:rsid w:val="008128D7"/>
    <w:rsid w:val="0082105C"/>
    <w:rsid w:val="00825742"/>
    <w:rsid w:val="00840413"/>
    <w:rsid w:val="00850AF8"/>
    <w:rsid w:val="008970F2"/>
    <w:rsid w:val="008A0957"/>
    <w:rsid w:val="008A12D3"/>
    <w:rsid w:val="008F17E6"/>
    <w:rsid w:val="00920A94"/>
    <w:rsid w:val="00982B27"/>
    <w:rsid w:val="00985F25"/>
    <w:rsid w:val="0099119B"/>
    <w:rsid w:val="009A767C"/>
    <w:rsid w:val="009C7D05"/>
    <w:rsid w:val="009D62F4"/>
    <w:rsid w:val="009E1D03"/>
    <w:rsid w:val="009F4209"/>
    <w:rsid w:val="00A60173"/>
    <w:rsid w:val="00A6787D"/>
    <w:rsid w:val="00A97372"/>
    <w:rsid w:val="00AE726D"/>
    <w:rsid w:val="00AF4A7C"/>
    <w:rsid w:val="00B0366D"/>
    <w:rsid w:val="00B11048"/>
    <w:rsid w:val="00B2483F"/>
    <w:rsid w:val="00B25A1A"/>
    <w:rsid w:val="00B468D5"/>
    <w:rsid w:val="00B52549"/>
    <w:rsid w:val="00B63040"/>
    <w:rsid w:val="00B670CF"/>
    <w:rsid w:val="00B70DA6"/>
    <w:rsid w:val="00B729CC"/>
    <w:rsid w:val="00B73F58"/>
    <w:rsid w:val="00B772B7"/>
    <w:rsid w:val="00B87B12"/>
    <w:rsid w:val="00B92AB9"/>
    <w:rsid w:val="00BA5635"/>
    <w:rsid w:val="00BA680C"/>
    <w:rsid w:val="00BF0EB5"/>
    <w:rsid w:val="00BF2667"/>
    <w:rsid w:val="00BF516C"/>
    <w:rsid w:val="00C0113E"/>
    <w:rsid w:val="00C359A7"/>
    <w:rsid w:val="00C36501"/>
    <w:rsid w:val="00C76EAB"/>
    <w:rsid w:val="00C97D84"/>
    <w:rsid w:val="00CB62D5"/>
    <w:rsid w:val="00CE353C"/>
    <w:rsid w:val="00D04B43"/>
    <w:rsid w:val="00D163B3"/>
    <w:rsid w:val="00D6445F"/>
    <w:rsid w:val="00D7111E"/>
    <w:rsid w:val="00D73B40"/>
    <w:rsid w:val="00D95FFF"/>
    <w:rsid w:val="00DB1AB8"/>
    <w:rsid w:val="00DB6A92"/>
    <w:rsid w:val="00E20A78"/>
    <w:rsid w:val="00E43FD9"/>
    <w:rsid w:val="00E773B1"/>
    <w:rsid w:val="00E9222F"/>
    <w:rsid w:val="00EE1FFF"/>
    <w:rsid w:val="00F022B2"/>
    <w:rsid w:val="00F47387"/>
    <w:rsid w:val="00F762CC"/>
    <w:rsid w:val="00FA05B3"/>
    <w:rsid w:val="00FB098A"/>
    <w:rsid w:val="00FF4D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66F"/>
    <w:rPr>
      <w:sz w:val="24"/>
      <w:szCs w:val="24"/>
    </w:rPr>
  </w:style>
  <w:style w:type="paragraph" w:styleId="Rubrik1">
    <w:name w:val="heading 1"/>
    <w:basedOn w:val="Normal"/>
    <w:next w:val="Normal"/>
    <w:link w:val="Rubrik1Char"/>
    <w:uiPriority w:val="99"/>
    <w:qFormat/>
    <w:rsid w:val="0023766F"/>
    <w:pPr>
      <w:keepNext/>
      <w:ind w:left="720"/>
      <w:outlineLvl w:val="0"/>
    </w:pPr>
    <w:rPr>
      <w:rFonts w:ascii="Arial" w:hAnsi="Arial" w:cs="Arial"/>
      <w:b/>
      <w:bCs/>
      <w:sz w:val="40"/>
    </w:rPr>
  </w:style>
  <w:style w:type="paragraph" w:styleId="Rubrik2">
    <w:name w:val="heading 2"/>
    <w:basedOn w:val="Normal"/>
    <w:next w:val="Normal"/>
    <w:link w:val="Rubrik2Char"/>
    <w:uiPriority w:val="99"/>
    <w:qFormat/>
    <w:rsid w:val="0023766F"/>
    <w:pPr>
      <w:keepNext/>
      <w:ind w:left="720"/>
      <w:outlineLvl w:val="1"/>
    </w:pPr>
    <w:rPr>
      <w:rFonts w:ascii="Arial" w:hAnsi="Arial" w:cs="Arial"/>
      <w:b/>
      <w:bCs/>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Pr>
      <w:rFonts w:ascii="Cambria" w:hAnsi="Cambria" w:cs="Times New Roman"/>
      <w:b/>
      <w:bCs/>
      <w:kern w:val="32"/>
      <w:sz w:val="32"/>
      <w:szCs w:val="32"/>
    </w:rPr>
  </w:style>
  <w:style w:type="character" w:customStyle="1" w:styleId="Rubrik2Char">
    <w:name w:val="Rubrik 2 Char"/>
    <w:link w:val="Rubrik2"/>
    <w:uiPriority w:val="99"/>
    <w:semiHidden/>
    <w:locked/>
    <w:rPr>
      <w:rFonts w:ascii="Cambria" w:hAnsi="Cambria" w:cs="Times New Roman"/>
      <w:b/>
      <w:bCs/>
      <w:i/>
      <w:iCs/>
      <w:sz w:val="28"/>
      <w:szCs w:val="28"/>
    </w:rPr>
  </w:style>
  <w:style w:type="paragraph" w:styleId="Sidfot">
    <w:name w:val="footer"/>
    <w:basedOn w:val="Normal"/>
    <w:link w:val="SidfotChar"/>
    <w:uiPriority w:val="99"/>
    <w:rsid w:val="0023766F"/>
    <w:pPr>
      <w:tabs>
        <w:tab w:val="center" w:pos="4536"/>
        <w:tab w:val="right" w:pos="9072"/>
      </w:tabs>
    </w:pPr>
  </w:style>
  <w:style w:type="character" w:customStyle="1" w:styleId="SidfotChar">
    <w:name w:val="Sidfot Char"/>
    <w:link w:val="Sidfot"/>
    <w:uiPriority w:val="99"/>
    <w:semiHidden/>
    <w:locked/>
    <w:rPr>
      <w:rFonts w:cs="Times New Roman"/>
      <w:sz w:val="24"/>
      <w:szCs w:val="24"/>
    </w:rPr>
  </w:style>
  <w:style w:type="paragraph" w:styleId="Brdtextmedindrag">
    <w:name w:val="Body Text Indent"/>
    <w:basedOn w:val="Normal"/>
    <w:link w:val="BrdtextmedindragChar"/>
    <w:uiPriority w:val="99"/>
    <w:rsid w:val="0023766F"/>
    <w:pPr>
      <w:ind w:left="720"/>
    </w:pPr>
    <w:rPr>
      <w:rFonts w:ascii="Bookman Old Style" w:hAnsi="Bookman Old Style"/>
      <w:sz w:val="22"/>
    </w:rPr>
  </w:style>
  <w:style w:type="character" w:customStyle="1" w:styleId="BrdtextmedindragChar">
    <w:name w:val="Brödtext med indrag Char"/>
    <w:link w:val="Brdtextmedindrag"/>
    <w:uiPriority w:val="99"/>
    <w:semiHidden/>
    <w:locked/>
    <w:rPr>
      <w:rFonts w:cs="Times New Roman"/>
      <w:sz w:val="24"/>
      <w:szCs w:val="24"/>
    </w:rPr>
  </w:style>
  <w:style w:type="paragraph" w:styleId="Brdtextmedindrag2">
    <w:name w:val="Body Text Indent 2"/>
    <w:basedOn w:val="Normal"/>
    <w:link w:val="Brdtextmedindrag2Char"/>
    <w:uiPriority w:val="99"/>
    <w:rsid w:val="0023766F"/>
    <w:pPr>
      <w:ind w:left="1080" w:hanging="360"/>
    </w:pPr>
    <w:rPr>
      <w:rFonts w:ascii="Bookman Old Style" w:hAnsi="Bookman Old Style" w:cs="Arial"/>
      <w:sz w:val="22"/>
    </w:rPr>
  </w:style>
  <w:style w:type="character" w:customStyle="1" w:styleId="Brdtextmedindrag2Char">
    <w:name w:val="Brödtext med indrag 2 Char"/>
    <w:link w:val="Brdtextmedindrag2"/>
    <w:uiPriority w:val="99"/>
    <w:semiHidden/>
    <w:locked/>
    <w:rPr>
      <w:rFonts w:cs="Times New Roman"/>
      <w:sz w:val="24"/>
      <w:szCs w:val="24"/>
    </w:rPr>
  </w:style>
  <w:style w:type="paragraph" w:styleId="Dokumentversikt">
    <w:name w:val="Document Map"/>
    <w:basedOn w:val="Normal"/>
    <w:link w:val="DokumentversiktChar"/>
    <w:uiPriority w:val="99"/>
    <w:semiHidden/>
    <w:rsid w:val="0023766F"/>
    <w:pPr>
      <w:shd w:val="clear" w:color="auto" w:fill="000080"/>
    </w:pPr>
    <w:rPr>
      <w:rFonts w:ascii="Tahoma" w:hAnsi="Tahoma" w:cs="Tahoma"/>
    </w:rPr>
  </w:style>
  <w:style w:type="character" w:customStyle="1" w:styleId="DokumentversiktChar">
    <w:name w:val="Dokumentöversikt Char"/>
    <w:link w:val="Dokumentversikt"/>
    <w:uiPriority w:val="99"/>
    <w:semiHidden/>
    <w:locked/>
    <w:rPr>
      <w:rFonts w:cs="Times New Roman"/>
      <w:sz w:val="2"/>
    </w:rPr>
  </w:style>
  <w:style w:type="paragraph" w:styleId="Brdtextmedindrag3">
    <w:name w:val="Body Text Indent 3"/>
    <w:basedOn w:val="Normal"/>
    <w:link w:val="Brdtextmedindrag3Char"/>
    <w:uiPriority w:val="99"/>
    <w:rsid w:val="0023766F"/>
    <w:pPr>
      <w:tabs>
        <w:tab w:val="left" w:pos="720"/>
      </w:tabs>
      <w:ind w:left="720" w:hanging="720"/>
    </w:pPr>
    <w:rPr>
      <w:rFonts w:ascii="Bookman Old Style" w:hAnsi="Bookman Old Style"/>
      <w:sz w:val="22"/>
    </w:rPr>
  </w:style>
  <w:style w:type="character" w:customStyle="1" w:styleId="Brdtextmedindrag3Char">
    <w:name w:val="Brödtext med indrag 3 Char"/>
    <w:link w:val="Brdtextmedindrag3"/>
    <w:uiPriority w:val="99"/>
    <w:semiHidden/>
    <w:locked/>
    <w:rPr>
      <w:rFonts w:cs="Times New Roman"/>
      <w:sz w:val="16"/>
      <w:szCs w:val="16"/>
    </w:rPr>
  </w:style>
  <w:style w:type="paragraph" w:styleId="Brdtext3">
    <w:name w:val="Body Text 3"/>
    <w:basedOn w:val="Normal"/>
    <w:link w:val="Brdtext3Char"/>
    <w:uiPriority w:val="99"/>
    <w:rsid w:val="0023766F"/>
    <w:pPr>
      <w:spacing w:before="100" w:beforeAutospacing="1" w:after="100" w:afterAutospacing="1"/>
    </w:pPr>
    <w:rPr>
      <w:rFonts w:ascii="Arial Unicode MS" w:eastAsia="Arial Unicode MS" w:hAnsi="Arial Unicode MS" w:cs="Arial Unicode MS"/>
    </w:rPr>
  </w:style>
  <w:style w:type="character" w:customStyle="1" w:styleId="Brdtext3Char">
    <w:name w:val="Brödtext 3 Char"/>
    <w:link w:val="Brdtext3"/>
    <w:uiPriority w:val="99"/>
    <w:semiHidden/>
    <w:locked/>
    <w:rPr>
      <w:rFonts w:cs="Times New Roman"/>
      <w:sz w:val="16"/>
      <w:szCs w:val="16"/>
    </w:rPr>
  </w:style>
  <w:style w:type="character" w:styleId="Stark">
    <w:name w:val="Strong"/>
    <w:uiPriority w:val="99"/>
    <w:qFormat/>
    <w:rsid w:val="0023766F"/>
    <w:rPr>
      <w:rFonts w:cs="Times New Roman"/>
      <w:b/>
      <w:bCs/>
    </w:rPr>
  </w:style>
  <w:style w:type="character" w:styleId="Hyperlnk">
    <w:name w:val="Hyperlink"/>
    <w:uiPriority w:val="99"/>
    <w:rsid w:val="0023766F"/>
    <w:rPr>
      <w:rFonts w:cs="Times New Roman"/>
      <w:color w:val="0000FF"/>
      <w:u w:val="single"/>
    </w:rPr>
  </w:style>
  <w:style w:type="character" w:styleId="AnvndHyperlnk">
    <w:name w:val="FollowedHyperlink"/>
    <w:uiPriority w:val="99"/>
    <w:rsid w:val="0023766F"/>
    <w:rPr>
      <w:rFonts w:cs="Times New Roman"/>
      <w:color w:val="800080"/>
      <w:u w:val="single"/>
    </w:rPr>
  </w:style>
  <w:style w:type="paragraph" w:styleId="Ballongtext">
    <w:name w:val="Balloon Text"/>
    <w:basedOn w:val="Normal"/>
    <w:link w:val="BallongtextChar"/>
    <w:uiPriority w:val="99"/>
    <w:semiHidden/>
    <w:unhideWhenUsed/>
    <w:rsid w:val="004577CF"/>
    <w:rPr>
      <w:rFonts w:ascii="Tahoma" w:hAnsi="Tahoma" w:cs="Tahoma"/>
      <w:sz w:val="16"/>
      <w:szCs w:val="16"/>
    </w:rPr>
  </w:style>
  <w:style w:type="character" w:customStyle="1" w:styleId="BallongtextChar">
    <w:name w:val="Ballongtext Char"/>
    <w:link w:val="Ballongtext"/>
    <w:uiPriority w:val="99"/>
    <w:semiHidden/>
    <w:rsid w:val="004577CF"/>
    <w:rPr>
      <w:rFonts w:ascii="Tahoma" w:hAnsi="Tahoma" w:cs="Tahoma"/>
      <w:sz w:val="16"/>
      <w:szCs w:val="16"/>
    </w:rPr>
  </w:style>
  <w:style w:type="paragraph" w:styleId="Sidhuvud">
    <w:name w:val="header"/>
    <w:basedOn w:val="Normal"/>
    <w:link w:val="SidhuvudChar"/>
    <w:uiPriority w:val="99"/>
    <w:unhideWhenUsed/>
    <w:rsid w:val="004577CF"/>
    <w:pPr>
      <w:tabs>
        <w:tab w:val="center" w:pos="4536"/>
        <w:tab w:val="right" w:pos="9072"/>
      </w:tabs>
    </w:pPr>
  </w:style>
  <w:style w:type="character" w:customStyle="1" w:styleId="SidhuvudChar">
    <w:name w:val="Sidhuvud Char"/>
    <w:link w:val="Sidhuvud"/>
    <w:uiPriority w:val="99"/>
    <w:rsid w:val="004577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tservices.s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1829</Characters>
  <Application>Microsoft Office Word</Application>
  <DocSecurity>0</DocSecurity>
  <Lines>15</Lines>
  <Paragraphs>4</Paragraphs>
  <ScaleCrop>false</ScaleCrop>
  <Company>FFIA</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NYHETSBREV INDIEN</dc:title>
  <dc:subject/>
  <dc:creator>Användare på</dc:creator>
  <cp:keywords/>
  <dc:description/>
  <cp:lastModifiedBy>Therese Skoglund</cp:lastModifiedBy>
  <cp:revision>4</cp:revision>
  <cp:lastPrinted>2007-10-24T13:36:00Z</cp:lastPrinted>
  <dcterms:created xsi:type="dcterms:W3CDTF">2009-01-27T11:04:00Z</dcterms:created>
  <dcterms:modified xsi:type="dcterms:W3CDTF">2015-01-12T12:43:00Z</dcterms:modified>
</cp:coreProperties>
</file>